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keepLines/>
        <w:jc w:val="center"/>
        <w:rPr/>
      </w:pPr>
      <w:r>
        <w:rPr/>
        <w:drawing>
          <wp:inline distT="0" distB="0" distL="0" distR="0">
            <wp:extent cx="1123950" cy="3048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63" t="-237" r="-63" b="-237"/>
                    <a:stretch>
                      <a:fillRect/>
                    </a:stretch>
                  </pic:blipFill>
                  <pic:spPr bwMode="auto">
                    <a:xfrm>
                      <a:off x="0" y="0"/>
                      <a:ext cx="1123950" cy="304800"/>
                    </a:xfrm>
                    <a:prstGeom prst="rect">
                      <a:avLst/>
                    </a:prstGeom>
                  </pic:spPr>
                </pic:pic>
              </a:graphicData>
            </a:graphic>
          </wp:inline>
        </w:drawing>
      </w:r>
    </w:p>
    <w:p>
      <w:pPr>
        <w:pStyle w:val="Lgende1"/>
        <w:rPr/>
      </w:pPr>
      <w:r>
        <w:rPr/>
        <w:t>Liberté  ·  Égalité  ·  Fraternité</w:t>
      </w:r>
    </w:p>
    <w:p>
      <w:pPr>
        <w:pStyle w:val="Standard"/>
        <w:rPr>
          <w:sz w:val="4"/>
        </w:rPr>
      </w:pPr>
      <w:r>
        <w:rPr>
          <w:sz w:val="4"/>
        </w:rPr>
      </w:r>
    </w:p>
    <w:p>
      <w:pPr>
        <w:pStyle w:val="Standard"/>
        <w:jc w:val="center"/>
        <w:rPr/>
      </w:pPr>
      <w:r>
        <w:rPr>
          <w:rStyle w:val="Policepardfaut1"/>
          <w:sz w:val="16"/>
        </w:rPr>
        <w:t>R</w:t>
      </w:r>
      <w:r>
        <w:rPr>
          <w:rStyle w:val="Policepardfaut1"/>
          <w:sz w:val="14"/>
        </w:rPr>
        <w:t>ÉPUBLIQUE</w:t>
      </w:r>
      <w:r>
        <w:rPr>
          <w:rStyle w:val="Policepardfaut1"/>
          <w:sz w:val="16"/>
        </w:rPr>
        <w:t xml:space="preserve"> F</w:t>
      </w:r>
      <w:r>
        <w:rPr>
          <w:rStyle w:val="Policepardfaut1"/>
          <w:sz w:val="14"/>
        </w:rPr>
        <w:t>RANÇAISE</w:t>
      </w:r>
    </w:p>
    <w:p>
      <w:pPr>
        <w:pStyle w:val="Standard"/>
        <w:jc w:val="center"/>
        <w:rPr>
          <w:sz w:val="8"/>
        </w:rPr>
      </w:pPr>
      <w:r>
        <w:rPr>
          <w:sz w:val="8"/>
        </w:rPr>
      </w:r>
    </w:p>
    <w:p>
      <w:pPr>
        <w:pStyle w:val="Standard"/>
        <w:jc w:val="center"/>
        <w:rPr/>
      </w:pPr>
      <w:r>
        <w:rPr>
          <w:rStyle w:val="Policepardfaut1"/>
          <w:rFonts w:cs="Book Antiqua" w:ascii="Book Antiqua" w:hAnsi="Book Antiqua"/>
          <w:sz w:val="16"/>
        </w:rPr>
        <w:t>M</w:t>
      </w:r>
      <w:r>
        <w:rPr>
          <w:rStyle w:val="Policepardfaut1"/>
          <w:rFonts w:cs="Book Antiqua" w:ascii="Book Antiqua" w:hAnsi="Book Antiqua"/>
          <w:sz w:val="14"/>
        </w:rPr>
        <w:t>INISTERE DE L’INTÉRIEUR</w:t>
      </w:r>
    </w:p>
    <w:p>
      <w:pPr>
        <w:pStyle w:val="Titre11"/>
        <w:rPr/>
      </w:pPr>
      <w:r>
        <w:rPr>
          <w:rStyle w:val="Policepardfaut1"/>
          <w:sz w:val="24"/>
          <w:szCs w:val="24"/>
        </w:rPr>
        <w:t xml:space="preserve">ATTESTATION DE DÉPLACEMENT INTERNATIONAL VERS LES COLLECTIVITÉS D’OUTRE-MER MER FRANÇAISES </w:t>
      </w:r>
    </w:p>
    <w:p>
      <w:pPr>
        <w:pStyle w:val="Standard"/>
        <w:jc w:val="both"/>
        <w:rPr>
          <w:rFonts w:ascii="Marianne Light" w:hAnsi="Marianne Light"/>
          <w:color w:val="454FA1"/>
          <w:sz w:val="18"/>
          <w:szCs w:val="18"/>
        </w:rPr>
      </w:pPr>
      <w:r>
        <w:rPr>
          <w:rFonts w:ascii="Marianne Light" w:hAnsi="Marianne Light"/>
          <w:color w:val="454FA1"/>
          <w:sz w:val="18"/>
          <w:szCs w:val="18"/>
        </w:rPr>
      </w:r>
    </w:p>
    <w:p>
      <w:pPr>
        <w:pStyle w:val="Standard"/>
        <w:jc w:val="both"/>
        <w:rPr/>
      </w:pPr>
      <w:r>
        <w:rPr>
          <w:rStyle w:val="Policepardfaut1"/>
          <w:rFonts w:ascii="Marianne Light" w:hAnsi="Marianne Light"/>
          <w:color w:val="000000"/>
          <w:sz w:val="18"/>
          <w:szCs w:val="18"/>
        </w:rPr>
        <w:t>exigée pour une entrée sur le territoire des collectivités d’outre-mer pour la bonne mise en œuvre de l’instruction du Premier ministre n°6149/SG du 18 mars 2020 relative aux décisions prises pour lutter contre la diffusion du Covid 19 en matière de contrôle aux frontières</w:t>
      </w:r>
      <w:r>
        <w:rPr>
          <w:rStyle w:val="Policepardfaut1"/>
          <w:rFonts w:ascii="Marianne Light" w:hAnsi="Marianne Light"/>
          <w:color w:val="000000"/>
          <w:sz w:val="20"/>
          <w:szCs w:val="20"/>
        </w:rPr>
        <w:t>.</w:t>
      </w:r>
    </w:p>
    <w:p>
      <w:pPr>
        <w:pStyle w:val="Standard"/>
        <w:jc w:val="both"/>
        <w:rPr>
          <w:rFonts w:ascii="Marianne Light" w:hAnsi="Marianne Light"/>
          <w:color w:val="000000"/>
          <w:sz w:val="20"/>
          <w:szCs w:val="20"/>
        </w:rPr>
      </w:pPr>
      <w:r>
        <w:rPr>
          <w:rFonts w:ascii="Marianne Light" w:hAnsi="Marianne Light"/>
          <w:color w:val="000000"/>
          <w:sz w:val="20"/>
          <w:szCs w:val="20"/>
        </w:rPr>
      </w:r>
    </w:p>
    <w:p>
      <w:pPr>
        <w:pStyle w:val="Standard"/>
        <w:jc w:val="both"/>
        <w:rPr>
          <w:rFonts w:ascii="Marianne Light" w:hAnsi="Marianne Light"/>
          <w:sz w:val="18"/>
          <w:szCs w:val="18"/>
        </w:rPr>
      </w:pPr>
      <w:r>
        <w:rPr>
          <w:rFonts w:ascii="Marianne Light" w:hAnsi="Marianne Light"/>
          <w:sz w:val="18"/>
          <w:szCs w:val="18"/>
        </w:rPr>
        <w:t>Cette attestation est à présenter aux compagnies de transport, avant l’utilisation du titre de transport, ainsi qu’aux  aux autorités en charge du contrôle aux frontières de la France (liaisons aériennes, maritimes, terrestres, dont les liaisons ferroviaires).</w:t>
      </w:r>
    </w:p>
    <w:p>
      <w:pPr>
        <w:pStyle w:val="Standard"/>
        <w:rPr>
          <w:rFonts w:ascii="Marianne Light" w:hAnsi="Marianne Light"/>
          <w:sz w:val="20"/>
          <w:szCs w:val="20"/>
        </w:rPr>
      </w:pPr>
      <w:r>
        <w:rPr>
          <w:rFonts w:ascii="Marianne Light" w:hAnsi="Marianne Light"/>
          <w:sz w:val="20"/>
          <w:szCs w:val="20"/>
        </w:rPr>
      </w:r>
    </w:p>
    <w:p>
      <w:pPr>
        <w:pStyle w:val="Standard"/>
        <w:rPr>
          <w:rFonts w:ascii="Marianne Light" w:hAnsi="Marianne Light"/>
          <w:sz w:val="20"/>
          <w:szCs w:val="20"/>
        </w:rPr>
      </w:pPr>
      <w:r>
        <w:rPr>
          <w:rFonts w:ascii="Marianne Light" w:hAnsi="Marianne Light"/>
          <w:sz w:val="20"/>
          <w:szCs w:val="20"/>
        </w:rPr>
        <w:t>Les personnes voyageant à destination des collectivités d’outre-mer françaises sont informées qu’elles sont soumises, à leur arrivée dans la collectivité, à un contrôle sanitaire qui peut donner lieu à l’adoption d’un arrêté de placement en quarantaine dans une structure dédiée ou à domicile.</w:t>
      </w:r>
    </w:p>
    <w:p>
      <w:pPr>
        <w:pStyle w:val="Standard"/>
        <w:rPr>
          <w:rFonts w:ascii="Marianne Light" w:hAnsi="Marianne Light"/>
          <w:sz w:val="20"/>
          <w:szCs w:val="20"/>
        </w:rPr>
      </w:pPr>
      <w:r>
        <w:rPr>
          <w:rFonts w:ascii="Marianne Light" w:hAnsi="Marianne Light"/>
          <w:sz w:val="20"/>
          <w:szCs w:val="20"/>
        </w:rPr>
      </w:r>
    </w:p>
    <w:p>
      <w:pPr>
        <w:pStyle w:val="Standard"/>
        <w:rPr>
          <w:rFonts w:ascii="Marianne" w:hAnsi="Marianne"/>
          <w:b/>
          <w:b/>
          <w:bCs/>
          <w:sz w:val="18"/>
          <w:szCs w:val="18"/>
        </w:rPr>
      </w:pPr>
      <w:r>
        <w:rPr>
          <w:rFonts w:ascii="Marianne" w:hAnsi="Marianne"/>
          <w:b/>
          <w:bCs/>
          <w:sz w:val="18"/>
          <w:szCs w:val="18"/>
        </w:rPr>
        <w:t>Partie à compléter par le voyageur :</w:t>
      </w:r>
    </w:p>
    <w:p>
      <w:pPr>
        <w:pStyle w:val="Standard"/>
        <w:rPr>
          <w:rFonts w:ascii="Marianne" w:hAnsi="Marianne"/>
          <w:sz w:val="18"/>
          <w:szCs w:val="18"/>
        </w:rPr>
      </w:pPr>
      <w:r>
        <w:rPr>
          <w:rFonts w:ascii="Marianne" w:hAnsi="Marianne"/>
          <w:sz w:val="18"/>
          <w:szCs w:val="18"/>
        </w:rPr>
      </w:r>
    </w:p>
    <w:p>
      <w:pPr>
        <w:pStyle w:val="Standard"/>
        <w:rPr>
          <w:rFonts w:ascii="Marianne" w:hAnsi="Marianne"/>
          <w:sz w:val="18"/>
          <w:szCs w:val="18"/>
        </w:rPr>
      </w:pPr>
      <w:r>
        <w:rPr>
          <w:rFonts w:ascii="Marianne" w:hAnsi="Marianne"/>
          <w:sz w:val="18"/>
          <w:szCs w:val="18"/>
        </w:rPr>
        <w:t>Je soussigné(e),</w:t>
      </w:r>
    </w:p>
    <w:p>
      <w:pPr>
        <w:pStyle w:val="Standard"/>
        <w:rPr>
          <w:rFonts w:ascii="Marianne" w:hAnsi="Marianne"/>
          <w:sz w:val="18"/>
          <w:szCs w:val="18"/>
        </w:rPr>
      </w:pPr>
      <w:r>
        <w:rPr>
          <w:rFonts w:ascii="Marianne" w:hAnsi="Marianne"/>
          <w:sz w:val="18"/>
          <w:szCs w:val="18"/>
        </w:rPr>
      </w:r>
    </w:p>
    <w:p>
      <w:pPr>
        <w:pStyle w:val="Standard"/>
        <w:rPr/>
      </w:pPr>
      <w:r>
        <w:rPr>
          <w:rStyle w:val="Policepardfaut1"/>
          <w:rFonts w:ascii="Marianne" w:hAnsi="Marianne"/>
          <w:sz w:val="18"/>
          <w:szCs w:val="18"/>
        </w:rPr>
        <w:t>Mme/M. </w:t>
      </w:r>
      <w:r>
        <w:rPr>
          <w:rStyle w:val="Policepardfaut1"/>
          <w:rFonts w:cs="Cambria" w:ascii="Cambria" w:hAnsi="Cambria"/>
          <w:sz w:val="18"/>
          <w:szCs w:val="18"/>
        </w:rPr>
        <w:t>:</w:t>
      </w:r>
    </w:p>
    <w:p>
      <w:pPr>
        <w:pStyle w:val="Standard"/>
        <w:rPr/>
      </w:pPr>
      <w:r>
        <w:rPr>
          <w:rStyle w:val="Policepardfaut1"/>
          <w:rFonts w:ascii="Marianne" w:hAnsi="Marianne"/>
          <w:sz w:val="18"/>
          <w:szCs w:val="18"/>
        </w:rPr>
        <w:t>Né(e) le</w:t>
      </w:r>
      <w:r>
        <w:rPr>
          <w:rStyle w:val="Policepardfaut1"/>
          <w:rFonts w:cs="Cambria" w:ascii="Cambria" w:hAnsi="Cambria"/>
          <w:sz w:val="18"/>
          <w:szCs w:val="18"/>
        </w:rPr>
        <w:t> </w:t>
      </w:r>
      <w:r>
        <w:rPr>
          <w:rStyle w:val="Policepardfaut1"/>
          <w:rFonts w:ascii="Marianne" w:hAnsi="Marianne"/>
          <w:sz w:val="18"/>
          <w:szCs w:val="18"/>
        </w:rPr>
        <w:t>:</w:t>
      </w:r>
    </w:p>
    <w:p>
      <w:pPr>
        <w:pStyle w:val="Standard"/>
        <w:rPr>
          <w:rFonts w:ascii="Marianne" w:hAnsi="Marianne"/>
          <w:sz w:val="18"/>
          <w:szCs w:val="18"/>
        </w:rPr>
      </w:pPr>
      <w:r>
        <w:rPr>
          <w:rFonts w:ascii="Marianne" w:hAnsi="Marianne"/>
          <w:sz w:val="18"/>
          <w:szCs w:val="18"/>
        </w:rPr>
        <w:t>Nationalité :</w:t>
      </w:r>
    </w:p>
    <w:p>
      <w:pPr>
        <w:pStyle w:val="Standard"/>
        <w:rPr/>
      </w:pPr>
      <w:r>
        <w:rPr>
          <w:rStyle w:val="Policepardfaut1"/>
          <w:rFonts w:ascii="Marianne" w:hAnsi="Marianne"/>
          <w:sz w:val="18"/>
          <w:szCs w:val="18"/>
        </w:rPr>
        <w:t>Demeurant</w:t>
      </w:r>
      <w:r>
        <w:rPr>
          <w:rStyle w:val="Policepardfaut1"/>
          <w:rFonts w:cs="Cambria" w:ascii="Cambria" w:hAnsi="Cambria"/>
          <w:sz w:val="18"/>
          <w:szCs w:val="18"/>
        </w:rPr>
        <w:t> </w:t>
      </w:r>
      <w:r>
        <w:rPr>
          <w:rStyle w:val="Policepardfaut1"/>
          <w:rFonts w:ascii="Marianne" w:hAnsi="Marianne"/>
          <w:sz w:val="18"/>
          <w:szCs w:val="18"/>
        </w:rPr>
        <w:t>:</w:t>
      </w:r>
    </w:p>
    <w:p>
      <w:pPr>
        <w:pStyle w:val="Standard"/>
        <w:rPr>
          <w:rFonts w:ascii="Marianne" w:hAnsi="Marianne"/>
          <w:sz w:val="18"/>
          <w:szCs w:val="18"/>
        </w:rPr>
      </w:pPr>
      <w:r>
        <w:rPr>
          <w:rFonts w:ascii="Marianne" w:hAnsi="Marianne"/>
          <w:sz w:val="18"/>
          <w:szCs w:val="18"/>
        </w:rPr>
      </w:r>
    </w:p>
    <w:p>
      <w:pPr>
        <w:pStyle w:val="Standard"/>
        <w:rPr>
          <w:rFonts w:ascii="Marianne" w:hAnsi="Marianne"/>
          <w:sz w:val="18"/>
          <w:szCs w:val="18"/>
        </w:rPr>
      </w:pPr>
      <w:r>
        <w:rPr>
          <w:rFonts w:ascii="Marianne" w:hAnsi="Marianne"/>
          <w:sz w:val="18"/>
          <w:szCs w:val="18"/>
        </w:rPr>
        <w:t>certifie que mon motif de déplacement correspond à l’un des points suivants (cocher la case) :</w:t>
      </w:r>
    </w:p>
    <w:p>
      <w:pPr>
        <w:pStyle w:val="Standard"/>
        <w:rPr>
          <w:rFonts w:ascii="Marianne" w:hAnsi="Marianne"/>
          <w:sz w:val="18"/>
          <w:szCs w:val="18"/>
        </w:rPr>
      </w:pPr>
      <w:r>
        <w:rPr>
          <w:rFonts w:ascii="Marianne" w:hAnsi="Marianne"/>
          <w:sz w:val="18"/>
          <w:szCs w:val="18"/>
        </w:rPr>
      </w:r>
    </w:p>
    <w:p>
      <w:pPr>
        <w:pStyle w:val="Standard"/>
        <w:jc w:val="both"/>
        <w:rPr/>
      </w:pPr>
      <w:r>
        <w:rPr>
          <w:rStyle w:val="Policepardfaut1"/>
          <w:rFonts w:ascii="Marianne" w:hAnsi="Marianne"/>
          <w:sz w:val="18"/>
          <w:szCs w:val="18"/>
          <w:u w:val="single"/>
        </w:rPr>
        <w:t>Ressortissants de pays tiers :</w:t>
      </w:r>
    </w:p>
    <w:p>
      <w:pPr>
        <w:pStyle w:val="Standard"/>
        <w:jc w:val="both"/>
        <w:rPr>
          <w:rStyle w:val="Policepardfaut1"/>
          <w:rFonts w:ascii="Marianne" w:hAnsi="Marianne"/>
          <w:sz w:val="18"/>
          <w:szCs w:val="18"/>
        </w:rPr>
      </w:pPr>
      <w:r>
        <w:rPr>
          <w:rStyle w:val="Policepardfaut1"/>
          <w:rFonts w:ascii="Marianne" w:hAnsi="Marianne"/>
          <w:sz w:val="18"/>
          <w:szCs w:val="18"/>
        </w:rPr>
        <w:t>[   ] Personnes ayant leur résidence dans la collectivité dans laquelle elles se rendent, titulaires d’un titre de séjour ou d’un visa de long séjour français en cours de validité, ainsi que leurs conjoints et leurs enfants;</w:t>
      </w:r>
    </w:p>
    <w:p>
      <w:pPr>
        <w:pStyle w:val="Standard"/>
        <w:jc w:val="both"/>
        <w:rPr>
          <w:rFonts w:ascii="Marianne" w:hAnsi="Marianne"/>
          <w:sz w:val="18"/>
          <w:szCs w:val="18"/>
        </w:rPr>
      </w:pPr>
      <w:bookmarkStart w:id="0" w:name="_GoBack"/>
      <w:bookmarkEnd w:id="0"/>
      <w:r>
        <w:rPr>
          <w:rFonts w:ascii="Marianne" w:hAnsi="Marianne"/>
          <w:b/>
          <w:bCs/>
          <w:color w:val="CE181E"/>
          <w:sz w:val="18"/>
          <w:szCs w:val="18"/>
        </w:rPr>
        <w:t>[ ] Personnes en transit pour rejoindre le pays d’origine, présentant le titre de voyage vers le pays d’origine et restant en zone internationale sans entrer sur le territoire national ;</w:t>
      </w:r>
    </w:p>
    <w:p>
      <w:pPr>
        <w:pStyle w:val="Standard"/>
        <w:jc w:val="both"/>
        <w:rPr/>
      </w:pPr>
      <w:r>
        <w:rPr>
          <w:rStyle w:val="Policepardfaut1"/>
          <w:rFonts w:ascii="Marianne" w:hAnsi="Marianne"/>
          <w:sz w:val="18"/>
          <w:szCs w:val="18"/>
        </w:rPr>
        <w:t xml:space="preserve"> </w:t>
      </w:r>
      <w:r>
        <w:rPr>
          <w:rStyle w:val="Policepardfaut1"/>
          <w:rFonts w:ascii="Marianne" w:hAnsi="Marianne"/>
          <w:sz w:val="18"/>
          <w:szCs w:val="18"/>
        </w:rPr>
        <w:t>[   ] Professionnels de santé aux fins de lutter contre le Covid 19 ;</w:t>
      </w:r>
    </w:p>
    <w:p>
      <w:pPr>
        <w:pStyle w:val="Standard"/>
        <w:jc w:val="both"/>
        <w:rPr/>
      </w:pPr>
      <w:r>
        <w:rPr>
          <w:rStyle w:val="Policepardfaut1"/>
          <w:rFonts w:ascii="Marianne" w:hAnsi="Marianne"/>
          <w:sz w:val="18"/>
          <w:szCs w:val="18"/>
        </w:rPr>
        <w:t>[   ] Transporteurs de marchandises, dont les marins ;</w:t>
      </w:r>
    </w:p>
    <w:p>
      <w:pPr>
        <w:pStyle w:val="Standard"/>
        <w:jc w:val="both"/>
        <w:rPr/>
      </w:pPr>
      <w:r>
        <w:rPr>
          <w:rStyle w:val="Policepardfaut1"/>
          <w:rFonts w:ascii="Marianne" w:hAnsi="Marianne"/>
          <w:sz w:val="18"/>
          <w:szCs w:val="18"/>
        </w:rPr>
        <w:t>[   ] Equipages et personnels exploitant des vols passagers et cargo, ou voyageant comme passagers pour se positionner sur leur base de départ ;</w:t>
      </w:r>
    </w:p>
    <w:p>
      <w:pPr>
        <w:pStyle w:val="Standard"/>
        <w:jc w:val="both"/>
        <w:rPr/>
      </w:pPr>
      <w:r>
        <w:rPr>
          <w:rStyle w:val="Policepardfaut1"/>
          <w:rFonts w:ascii="Marianne" w:hAnsi="Marianne"/>
          <w:sz w:val="18"/>
          <w:szCs w:val="18"/>
        </w:rPr>
        <w:t>[   ] Personnels des missions diplomatiques et consulaires, ainsi que des organisations internationales ayant leur siège ou un bureau en France, titulaires d’un titre de séjour spécial ou d’un visa D promae ;</w:t>
      </w:r>
    </w:p>
    <w:p>
      <w:pPr>
        <w:pStyle w:val="Standard"/>
        <w:jc w:val="both"/>
        <w:rPr/>
      </w:pPr>
      <w:r>
        <w:rPr>
          <w:rStyle w:val="Policepardfaut1"/>
          <w:rFonts w:ascii="Marianne" w:hAnsi="Marianne"/>
          <w:sz w:val="18"/>
          <w:szCs w:val="18"/>
        </w:rPr>
        <w:t>[   ] Ressortissants canadiens souhaitant entrer à Saint-Pierre-et-Miquelon.</w:t>
      </w:r>
    </w:p>
    <w:p>
      <w:pPr>
        <w:pStyle w:val="Standard"/>
        <w:jc w:val="both"/>
        <w:rPr>
          <w:rFonts w:ascii="Marianne" w:hAnsi="Marianne"/>
          <w:sz w:val="18"/>
          <w:szCs w:val="18"/>
        </w:rPr>
      </w:pPr>
      <w:r>
        <w:rPr>
          <w:rFonts w:ascii="Marianne" w:hAnsi="Marianne"/>
          <w:sz w:val="18"/>
          <w:szCs w:val="18"/>
        </w:rPr>
      </w:r>
    </w:p>
    <w:p>
      <w:pPr>
        <w:pStyle w:val="Standard"/>
        <w:jc w:val="both"/>
        <w:rPr/>
      </w:pPr>
      <w:r>
        <w:rPr>
          <w:rStyle w:val="Policepardfaut1"/>
          <w:rFonts w:ascii="Marianne" w:hAnsi="Marianne"/>
          <w:sz w:val="18"/>
          <w:szCs w:val="18"/>
          <w:u w:val="single"/>
        </w:rPr>
        <w:t>Ressortissants de l’Union européenne et assimilés</w:t>
      </w:r>
      <w:r>
        <w:rPr>
          <w:rStyle w:val="Policepardfaut1"/>
          <w:rStyle w:val="Ancredenotedebasdepage"/>
          <w:rFonts w:ascii="Marianne" w:hAnsi="Marianne"/>
          <w:sz w:val="18"/>
          <w:szCs w:val="18"/>
          <w:u w:val="single"/>
        </w:rPr>
        <w:footnoteReference w:id="2"/>
      </w:r>
      <w:r>
        <w:rPr>
          <w:rStyle w:val="Policepardfaut1"/>
          <w:rFonts w:ascii="Marianne" w:hAnsi="Marianne"/>
          <w:sz w:val="18"/>
          <w:szCs w:val="18"/>
          <w:u w:val="single"/>
        </w:rPr>
        <w:t> :</w:t>
      </w:r>
    </w:p>
    <w:p>
      <w:pPr>
        <w:pStyle w:val="Standard"/>
        <w:jc w:val="both"/>
        <w:rPr/>
      </w:pPr>
      <w:r>
        <w:rPr>
          <w:rStyle w:val="Policepardfaut1"/>
          <w:rFonts w:ascii="Marianne" w:hAnsi="Marianne"/>
          <w:sz w:val="18"/>
          <w:szCs w:val="18"/>
        </w:rPr>
        <w:t>[   ] Personnes ayant leur résidence dans la collectivité dans laquelle elles se rendent, ainsi que leurs conjoints et leurs enfants ;</w:t>
      </w:r>
    </w:p>
    <w:p>
      <w:pPr>
        <w:pStyle w:val="Standard"/>
        <w:jc w:val="both"/>
        <w:rPr/>
      </w:pPr>
      <w:r>
        <w:rPr>
          <w:rStyle w:val="Policepardfaut1"/>
          <w:rFonts w:ascii="Marianne" w:hAnsi="Marianne"/>
          <w:sz w:val="18"/>
          <w:szCs w:val="18"/>
        </w:rPr>
        <w:t>[   ] Professionnels de santé aux fins de lutter contre le Covid 19 ;</w:t>
      </w:r>
    </w:p>
    <w:p>
      <w:pPr>
        <w:pStyle w:val="Standard"/>
        <w:jc w:val="both"/>
        <w:rPr/>
      </w:pPr>
      <w:r>
        <w:rPr>
          <w:rStyle w:val="Policepardfaut1"/>
          <w:rFonts w:ascii="Marianne" w:hAnsi="Marianne"/>
          <w:sz w:val="18"/>
          <w:szCs w:val="18"/>
        </w:rPr>
        <w:t>[   ] Transporteurs de marchandises, dont les marins ;</w:t>
      </w:r>
    </w:p>
    <w:p>
      <w:pPr>
        <w:pStyle w:val="Standard"/>
        <w:jc w:val="both"/>
        <w:rPr/>
      </w:pPr>
      <w:r>
        <w:rPr>
          <w:rStyle w:val="Policepardfaut1"/>
          <w:rFonts w:ascii="Marianne" w:hAnsi="Marianne"/>
          <w:sz w:val="18"/>
          <w:szCs w:val="18"/>
        </w:rPr>
        <w:t>[  ] Equipages et personnels exploitant des vols passagers et cargo, ou voyageant comme passagers pour se positionner sur leur base de départ ;</w:t>
      </w:r>
    </w:p>
    <w:p>
      <w:pPr>
        <w:pStyle w:val="Standard"/>
        <w:jc w:val="both"/>
        <w:rPr/>
      </w:pPr>
      <w:r>
        <w:rPr>
          <w:rStyle w:val="Policepardfaut1"/>
          <w:rFonts w:ascii="Marianne" w:hAnsi="Marianne"/>
          <w:sz w:val="18"/>
          <w:szCs w:val="18"/>
        </w:rPr>
        <w:t>[   ] Personnels des missions diplomatiques et consulaires, ainsi que des organisations internationales ayant leur siège ou un bureau en France, titulaires d’un titre de séjour spécial ou d’un visa D promae ;</w:t>
      </w:r>
    </w:p>
    <w:p>
      <w:pPr>
        <w:pStyle w:val="Standard"/>
        <w:jc w:val="both"/>
        <w:rPr/>
      </w:pPr>
      <w:r>
        <w:rPr>
          <w:rStyle w:val="Policepardfaut1"/>
          <w:rFonts w:ascii="Marianne" w:hAnsi="Marianne"/>
          <w:sz w:val="18"/>
          <w:szCs w:val="18"/>
        </w:rPr>
        <w:t>[   ] Ressortissants de Sint-Marteen souhaitant entrer à Saint-Marin depuis la partie néerlandaise de l’île.</w:t>
      </w:r>
    </w:p>
    <w:p>
      <w:pPr>
        <w:pStyle w:val="Standard"/>
        <w:jc w:val="both"/>
        <w:rPr>
          <w:rFonts w:ascii="Marianne" w:hAnsi="Marianne"/>
          <w:sz w:val="18"/>
          <w:szCs w:val="18"/>
        </w:rPr>
      </w:pPr>
      <w:r>
        <w:rPr>
          <w:rFonts w:ascii="Marianne" w:hAnsi="Marianne"/>
          <w:sz w:val="18"/>
          <w:szCs w:val="18"/>
        </w:rPr>
      </w:r>
    </w:p>
    <w:p>
      <w:pPr>
        <w:pStyle w:val="Standard"/>
        <w:jc w:val="both"/>
        <w:rPr/>
      </w:pPr>
      <w:r>
        <w:rPr>
          <w:rStyle w:val="Policepardfaut1"/>
          <w:rFonts w:ascii="Marianne" w:hAnsi="Marianne"/>
          <w:sz w:val="18"/>
          <w:szCs w:val="18"/>
        </w:rPr>
        <w:t xml:space="preserve">[  ] </w:t>
      </w:r>
      <w:r>
        <w:rPr>
          <w:rStyle w:val="Policepardfaut1"/>
          <w:rFonts w:ascii="Marianne" w:hAnsi="Marianne"/>
          <w:sz w:val="18"/>
          <w:szCs w:val="18"/>
          <w:u w:val="single"/>
        </w:rPr>
        <w:t>Ressortissants de nationalité française</w:t>
      </w:r>
      <w:r>
        <w:rPr>
          <w:rStyle w:val="Policepardfaut1"/>
          <w:rFonts w:ascii="Marianne" w:hAnsi="Marianne"/>
          <w:sz w:val="18"/>
          <w:szCs w:val="18"/>
        </w:rPr>
        <w:t xml:space="preserve"> résidant dans la collectivité rejointe ainsi que leurs conjoints et enfants</w:t>
      </w:r>
    </w:p>
    <w:p>
      <w:pPr>
        <w:pStyle w:val="Standard"/>
        <w:jc w:val="both"/>
        <w:rPr>
          <w:rFonts w:ascii="Marianne" w:hAnsi="Marianne"/>
          <w:sz w:val="18"/>
          <w:szCs w:val="18"/>
        </w:rPr>
      </w:pPr>
      <w:r>
        <w:rPr>
          <w:rFonts w:ascii="Marianne" w:hAnsi="Marianne"/>
          <w:sz w:val="18"/>
          <w:szCs w:val="18"/>
        </w:rPr>
      </w:r>
    </w:p>
    <w:p>
      <w:pPr>
        <w:pStyle w:val="Standard"/>
        <w:jc w:val="both"/>
        <w:rPr>
          <w:rFonts w:ascii="Marianne" w:hAnsi="Marianne"/>
          <w:sz w:val="18"/>
          <w:szCs w:val="18"/>
        </w:rPr>
      </w:pPr>
      <w:r>
        <w:rPr>
          <w:rFonts w:ascii="Marianne" w:hAnsi="Marianne"/>
          <w:sz w:val="18"/>
          <w:szCs w:val="18"/>
        </w:rPr>
      </w:r>
    </w:p>
    <w:p>
      <w:pPr>
        <w:pStyle w:val="Standard"/>
        <w:jc w:val="both"/>
        <w:rPr>
          <w:rFonts w:ascii="Marianne" w:hAnsi="Marianne"/>
          <w:sz w:val="18"/>
          <w:szCs w:val="18"/>
        </w:rPr>
      </w:pPr>
      <w:r>
        <w:rPr>
          <w:rFonts w:ascii="Marianne" w:hAnsi="Marianne"/>
          <w:sz w:val="18"/>
          <w:szCs w:val="18"/>
        </w:rPr>
      </w:r>
    </w:p>
    <w:p>
      <w:pPr>
        <w:pStyle w:val="Standard"/>
        <w:ind w:left="5040" w:hanging="0"/>
        <w:jc w:val="both"/>
        <w:rPr/>
      </w:pPr>
      <w:r>
        <w:rPr>
          <w:rStyle w:val="Policepardfaut1"/>
          <w:rFonts w:ascii="Marianne" w:hAnsi="Marianne"/>
          <w:sz w:val="20"/>
          <w:szCs w:val="20"/>
        </w:rPr>
        <w:t>Fait à</w:t>
      </w:r>
      <w:r>
        <w:rPr>
          <w:rStyle w:val="Policepardfaut1"/>
          <w:rFonts w:cs="Cambria" w:ascii="Cambria" w:hAnsi="Cambria"/>
          <w:sz w:val="20"/>
          <w:szCs w:val="20"/>
        </w:rPr>
        <w:t xml:space="preserve"> ………………………………, l</w:t>
      </w:r>
      <w:r>
        <w:rPr>
          <w:rStyle w:val="Policepardfaut1"/>
          <w:rFonts w:ascii="Marianne" w:hAnsi="Marianne"/>
          <w:sz w:val="20"/>
          <w:szCs w:val="20"/>
        </w:rPr>
        <w:t>e</w:t>
      </w:r>
      <w:r>
        <w:rPr>
          <w:rStyle w:val="Policepardfaut1"/>
          <w:rFonts w:cs="Cambria" w:ascii="Cambria" w:hAnsi="Cambria"/>
          <w:sz w:val="20"/>
          <w:szCs w:val="20"/>
        </w:rPr>
        <w:t> </w:t>
      </w:r>
      <w:r>
        <w:rPr>
          <w:rStyle w:val="Policepardfaut1"/>
          <w:rFonts w:ascii="Marianne" w:hAnsi="Marianne"/>
          <w:sz w:val="20"/>
          <w:szCs w:val="20"/>
        </w:rPr>
        <w:t>: ..…./..…./2020</w:t>
      </w:r>
    </w:p>
    <w:p>
      <w:pPr>
        <w:pStyle w:val="Standard"/>
        <w:ind w:left="7200" w:firstLine="720"/>
        <w:rPr>
          <w:rFonts w:ascii="Marianne" w:hAnsi="Marianne"/>
          <w:sz w:val="20"/>
          <w:szCs w:val="20"/>
        </w:rPr>
      </w:pPr>
      <w:r>
        <w:rPr>
          <w:rFonts w:ascii="Marianne" w:hAnsi="Marianne"/>
          <w:sz w:val="20"/>
          <w:szCs w:val="20"/>
        </w:rPr>
      </w:r>
    </w:p>
    <w:p>
      <w:pPr>
        <w:pStyle w:val="Standard"/>
        <w:ind w:left="7200" w:firstLine="720"/>
        <w:rPr>
          <w:rFonts w:ascii="Marianne" w:hAnsi="Marianne"/>
          <w:sz w:val="20"/>
          <w:szCs w:val="20"/>
        </w:rPr>
      </w:pPr>
      <w:r>
        <w:rPr>
          <w:rFonts w:ascii="Marianne" w:hAnsi="Marianne"/>
          <w:sz w:val="20"/>
          <w:szCs w:val="20"/>
        </w:rPr>
      </w:r>
    </w:p>
    <w:p>
      <w:pPr>
        <w:pStyle w:val="Standard"/>
        <w:rPr/>
      </w:pPr>
      <w:r>
        <w:rPr>
          <w:rStyle w:val="Policepardfaut1"/>
          <w:rFonts w:ascii="Marianne" w:hAnsi="Marianne"/>
          <w:sz w:val="20"/>
          <w:szCs w:val="20"/>
        </w:rPr>
        <w:tab/>
        <w:tab/>
        <w:tab/>
        <w:tab/>
        <w:t>Signature</w:t>
      </w:r>
      <w:r>
        <w:rPr>
          <w:rStyle w:val="Policepardfaut1"/>
          <w:rFonts w:cs="Cambria" w:ascii="Cambria" w:hAnsi="Cambria"/>
          <w:sz w:val="20"/>
          <w:szCs w:val="20"/>
        </w:rPr>
        <w:t> </w:t>
      </w:r>
      <w:r>
        <w:rPr>
          <w:rStyle w:val="Policepardfaut1"/>
          <w:rFonts w:ascii="Marianne" w:hAnsi="Marianne"/>
          <w:sz w:val="20"/>
          <w:szCs w:val="20"/>
        </w:rPr>
        <w:t>:</w:t>
      </w:r>
    </w:p>
    <w:sectPr>
      <w:footnotePr>
        <w:numFmt w:val="decimal"/>
      </w:footnotePr>
      <w:type w:val="nextPage"/>
      <w:pgSz w:w="11906" w:h="16838"/>
      <w:pgMar w:left="1440" w:right="1440"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ExtraBold">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Book Antiqua">
    <w:charset w:val="00"/>
    <w:family w:val="roman"/>
    <w:pitch w:val="variable"/>
  </w:font>
  <w:font w:name="Marianne Light">
    <w:charset w:val="00"/>
    <w:family w:val="roman"/>
    <w:pitch w:val="variable"/>
  </w:font>
  <w:font w:name="Marianne">
    <w:charset w:val="00"/>
    <w:family w:val="roman"/>
    <w:pitch w:val="variable"/>
  </w:font>
  <w:font w:name="Cambri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1"/>
        <w:ind w:left="0" w:hanging="0"/>
        <w:jc w:val="both"/>
        <w:rPr/>
      </w:pPr>
      <w:r>
        <w:rPr>
          <w:rStyle w:val="Footnotereference"/>
        </w:rPr>
        <w:footnoteRef/>
        <w:tab/>
      </w:r>
      <w:r>
        <w:rPr>
          <w:rStyle w:val="Policepardfaut1"/>
          <w:rFonts w:ascii="Marianne" w:hAnsi="Marianne"/>
          <w:sz w:val="16"/>
          <w:szCs w:val="16"/>
        </w:rPr>
        <w:t xml:space="preserve"> </w:t>
      </w:r>
      <w:r>
        <w:rPr>
          <w:rStyle w:val="Policepardfaut1"/>
          <w:rFonts w:ascii="Marianne" w:hAnsi="Marianne"/>
          <w:sz w:val="16"/>
          <w:szCs w:val="16"/>
        </w:rPr>
        <w:t>Ressortissants de l’Union européenne et ressortissants britanniques, ainsi que les ressortissants islandais, liechtensteinois, norvégiens, andorrans, monégasques, suisses, saint-marinais, citoyens du Saint Siège (directive 2004/38/CE).</w:t>
      </w:r>
    </w:p>
  </w:footnote>
</w:footnotes>
</file>

<file path=word/settings.xml><?xml version="1.0" encoding="utf-8"?>
<w:settings xmlns:w="http://schemas.openxmlformats.org/wordprocessingml/2006/main">
  <w:zoom w:percent="172"/>
  <w:defaultTabStop w:val="720"/>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Calibri" w:hAnsi="Calibri" w:eastAsia="Calibri" w:cs="Tahoma"/>
      <w:color w:val="auto"/>
      <w:sz w:val="24"/>
      <w:szCs w:val="24"/>
      <w:lang w:val="fr-FR" w:eastAsia="en-US" w:bidi="ar-SA"/>
    </w:rPr>
  </w:style>
  <w:style w:type="character" w:styleId="DefaultParagraphFont" w:default="1">
    <w:name w:val="Default Paragraph Font"/>
    <w:uiPriority w:val="1"/>
    <w:semiHidden/>
    <w:unhideWhenUsed/>
    <w:qFormat/>
    <w:rPr/>
  </w:style>
  <w:style w:type="character" w:styleId="Policepardfaut1" w:customStyle="1">
    <w:name w:val="Police par défaut1"/>
    <w:qFormat/>
    <w:rPr/>
  </w:style>
  <w:style w:type="character" w:styleId="Heading1Char" w:customStyle="1">
    <w:name w:val="Heading 1 Char"/>
    <w:basedOn w:val="Policepardfaut1"/>
    <w:qFormat/>
    <w:rPr>
      <w:rFonts w:ascii="Marianne ExtraBold" w:hAnsi="Marianne ExtraBold" w:eastAsia="Calibri" w:cs="Tahoma"/>
      <w:b/>
      <w:bCs/>
      <w:color w:val="000000"/>
      <w:sz w:val="32"/>
      <w:szCs w:val="32"/>
      <w:lang w:val="fr-FR"/>
    </w:rPr>
  </w:style>
  <w:style w:type="character" w:styleId="Heading2Char" w:customStyle="1">
    <w:name w:val="Heading 2 Char"/>
    <w:basedOn w:val="Policepardfaut1"/>
    <w:qFormat/>
    <w:rPr>
      <w:rFonts w:ascii="Calibri Light" w:hAnsi="Calibri Light" w:eastAsia="Calibri" w:cs="Tahoma"/>
      <w:color w:val="2F5496"/>
      <w:sz w:val="26"/>
      <w:szCs w:val="26"/>
      <w:lang w:val="fr-FR"/>
    </w:rPr>
  </w:style>
  <w:style w:type="character" w:styleId="Caractresdenotedebasdepage" w:customStyle="1">
    <w:name w:val="Caractères de note de bas de page"/>
    <w:qFormat/>
    <w:rPr/>
  </w:style>
  <w:style w:type="character" w:styleId="Footnoteanchor" w:customStyle="1">
    <w:name w:val="Footnote anchor"/>
    <w:qFormat/>
    <w:rPr>
      <w:vertAlign w:val="superscript"/>
    </w:rPr>
  </w:style>
  <w:style w:type="character" w:styleId="Endnoteanchor" w:customStyle="1">
    <w:name w:val="Endnote anchor"/>
    <w:qFormat/>
    <w:rPr>
      <w:vertAlign w:val="superscript"/>
    </w:rPr>
  </w:style>
  <w:style w:type="character" w:styleId="EndnoteSymbol" w:customStyle="1">
    <w:name w:val="Endnote Symbol"/>
    <w:qFormat/>
    <w:rPr/>
  </w:style>
  <w:style w:type="character" w:styleId="Marquedecommentaire1" w:customStyle="1">
    <w:name w:val="Marque de commentaire1"/>
    <w:basedOn w:val="Policepardfaut1"/>
    <w:qFormat/>
    <w:rPr>
      <w:sz w:val="16"/>
      <w:szCs w:val="16"/>
    </w:rPr>
  </w:style>
  <w:style w:type="character" w:styleId="CommentaireCar" w:customStyle="1">
    <w:name w:val="Commentaire Car"/>
    <w:basedOn w:val="Policepardfaut1"/>
    <w:qFormat/>
    <w:rPr>
      <w:rFonts w:ascii="Calibri" w:hAnsi="Calibri" w:eastAsia="Calibri" w:cs="Calibri"/>
      <w:color w:val="00000A"/>
      <w:szCs w:val="20"/>
    </w:rPr>
  </w:style>
  <w:style w:type="character" w:styleId="ObjetducommentaireCar" w:customStyle="1">
    <w:name w:val="Objet du commentaire Car"/>
    <w:basedOn w:val="CommentaireCar"/>
    <w:qFormat/>
    <w:rPr>
      <w:rFonts w:ascii="Calibri" w:hAnsi="Calibri" w:eastAsia="Calibri" w:cs="Calibri"/>
      <w:b/>
      <w:bCs/>
      <w:color w:val="00000A"/>
      <w:szCs w:val="20"/>
    </w:rPr>
  </w:style>
  <w:style w:type="character" w:styleId="TextedebullesCar" w:customStyle="1">
    <w:name w:val="Texte de bulles Car"/>
    <w:basedOn w:val="Policepardfaut1"/>
    <w:qFormat/>
    <w:rPr>
      <w:rFonts w:ascii="Segoe UI" w:hAnsi="Segoe UI" w:eastAsia="Calibri" w:cs="Segoe UI"/>
      <w:color w:val="00000A"/>
      <w:sz w:val="18"/>
      <w:szCs w:val="18"/>
    </w:rPr>
  </w:style>
  <w:style w:type="character" w:styleId="Appelnotedebasdep1" w:customStyle="1">
    <w:name w:val="Appel note de bas de p.1"/>
    <w:basedOn w:val="Policepardfaut1"/>
    <w:qFormat/>
    <w:rPr>
      <w:vertAlign w:val="superscript"/>
    </w:rPr>
  </w:style>
  <w:style w:type="character" w:styleId="Footnotereference">
    <w:name w:val="footnote reference"/>
    <w:basedOn w:val="DefaultParagraphFont"/>
    <w:uiPriority w:val="99"/>
    <w:semiHidden/>
    <w:unhideWhenUsed/>
    <w:qFormat/>
    <w:rPr>
      <w:vertAlign w:val="superscrip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customStyle="1">
    <w:name w:val="Titre"/>
    <w:basedOn w:val="Standard"/>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Standard"/>
    <w:qFormat/>
    <w:pPr>
      <w:suppressLineNumbers/>
    </w:pPr>
    <w:rPr>
      <w:rFonts w:cs="Arial"/>
    </w:rPr>
  </w:style>
  <w:style w:type="paragraph" w:styleId="Titre11" w:customStyle="1">
    <w:name w:val="Titre 11"/>
    <w:basedOn w:val="Standard"/>
    <w:next w:val="Standard"/>
    <w:qFormat/>
    <w:pPr>
      <w:keepNext/>
      <w:keepLines/>
      <w:spacing w:before="240" w:after="0"/>
      <w:jc w:val="center"/>
      <w:outlineLvl w:val="0"/>
    </w:pPr>
    <w:rPr>
      <w:rFonts w:ascii="Marianne ExtraBold" w:hAnsi="Marianne ExtraBold" w:eastAsia="Marianne ExtraBold" w:cs="Marianne ExtraBold"/>
      <w:b/>
      <w:bCs/>
      <w:color w:val="000000"/>
      <w:sz w:val="32"/>
      <w:szCs w:val="32"/>
    </w:rPr>
  </w:style>
  <w:style w:type="paragraph" w:styleId="Titre21" w:customStyle="1">
    <w:name w:val="Titre 21"/>
    <w:basedOn w:val="Standard"/>
    <w:next w:val="Standard"/>
    <w:qFormat/>
    <w:pPr>
      <w:keepNext/>
      <w:keepLines/>
      <w:spacing w:before="40" w:after="0"/>
      <w:outlineLvl w:val="1"/>
    </w:pPr>
    <w:rPr>
      <w:rFonts w:ascii="Calibri Light" w:hAnsi="Calibri Light" w:eastAsia="Calibri Light" w:cs="Calibri Light"/>
      <w:color w:val="2F5496"/>
      <w:sz w:val="26"/>
      <w:szCs w:val="26"/>
    </w:rPr>
  </w:style>
  <w:style w:type="paragraph" w:styleId="Titre31" w:customStyle="1">
    <w:name w:val="Titre 31"/>
    <w:basedOn w:val="Titre"/>
    <w:qFormat/>
    <w:pPr>
      <w:spacing w:before="140" w:after="0"/>
      <w:outlineLvl w:val="2"/>
    </w:pPr>
    <w:rPr>
      <w:b/>
      <w:bCs/>
    </w:rPr>
  </w:style>
  <w:style w:type="paragraph" w:styleId="Standard" w:customStyle="1">
    <w:name w:val="Standard"/>
    <w:qFormat/>
    <w:pPr>
      <w:widowControl/>
      <w:suppressAutoHyphens w:val="true"/>
      <w:bidi w:val="0"/>
      <w:jc w:val="left"/>
    </w:pPr>
    <w:rPr>
      <w:rFonts w:ascii="Calibri" w:hAnsi="Calibri" w:eastAsia="Calibri" w:cs="Tahoma"/>
      <w:color w:val="00000A"/>
      <w:sz w:val="24"/>
      <w:szCs w:val="24"/>
      <w:lang w:val="fr-FR" w:eastAsia="en-US" w:bidi="ar-SA"/>
    </w:rPr>
  </w:style>
  <w:style w:type="paragraph" w:styleId="Textbody" w:customStyle="1">
    <w:name w:val="Text body"/>
    <w:basedOn w:val="Standard"/>
    <w:qFormat/>
    <w:pPr>
      <w:spacing w:lineRule="auto" w:line="288" w:before="0" w:after="140"/>
    </w:pPr>
    <w:rPr/>
  </w:style>
  <w:style w:type="paragraph" w:styleId="Liste1" w:customStyle="1">
    <w:name w:val="Liste1"/>
    <w:basedOn w:val="Textbody"/>
    <w:qFormat/>
    <w:pPr/>
    <w:rPr>
      <w:rFonts w:cs="Arial"/>
    </w:rPr>
  </w:style>
  <w:style w:type="paragraph" w:styleId="Lgende1" w:customStyle="1">
    <w:name w:val="Légende1"/>
    <w:basedOn w:val="Standard"/>
    <w:next w:val="Standard"/>
    <w:qFormat/>
    <w:pPr>
      <w:jc w:val="center"/>
    </w:pPr>
    <w:rPr>
      <w:rFonts w:ascii="Times New Roman" w:hAnsi="Times New Roman" w:eastAsia="Times New Roman" w:cs="Times New Roman"/>
      <w:i/>
      <w:sz w:val="14"/>
      <w:u w:val="single"/>
      <w:lang w:eastAsia="zh-CN"/>
    </w:rPr>
  </w:style>
  <w:style w:type="paragraph" w:styleId="TM31" w:customStyle="1">
    <w:name w:val="TM 31"/>
    <w:basedOn w:val="Standard"/>
    <w:next w:val="Standard"/>
    <w:autoRedefine/>
    <w:qFormat/>
    <w:pPr>
      <w:ind w:left="480" w:hanging="0"/>
      <w:jc w:val="both"/>
    </w:pPr>
    <w:rPr>
      <w:rFonts w:cs="Calibri"/>
      <w:bCs/>
      <w:color w:val="3A68F7"/>
      <w:sz w:val="20"/>
      <w:szCs w:val="20"/>
    </w:rPr>
  </w:style>
  <w:style w:type="paragraph" w:styleId="Notedebasdepage1" w:customStyle="1">
    <w:name w:val="Note de bas de page1"/>
    <w:basedOn w:val="Standard"/>
    <w:qFormat/>
    <w:pPr>
      <w:suppressLineNumbers/>
      <w:ind w:left="339" w:hanging="339"/>
    </w:pPr>
    <w:rPr>
      <w:sz w:val="20"/>
      <w:szCs w:val="20"/>
    </w:rPr>
  </w:style>
  <w:style w:type="paragraph" w:styleId="Commentaire1" w:customStyle="1">
    <w:name w:val="Commentaire1"/>
    <w:basedOn w:val="Standard"/>
    <w:qFormat/>
    <w:pPr/>
    <w:rPr>
      <w:sz w:val="20"/>
      <w:szCs w:val="20"/>
    </w:rPr>
  </w:style>
  <w:style w:type="paragraph" w:styleId="Objetducommentaire1" w:customStyle="1">
    <w:name w:val="Objet du commentaire1"/>
    <w:basedOn w:val="Commentaire1"/>
    <w:qFormat/>
    <w:pPr/>
    <w:rPr>
      <w:b/>
      <w:bCs/>
    </w:rPr>
  </w:style>
  <w:style w:type="paragraph" w:styleId="Textedebulles1" w:customStyle="1">
    <w:name w:val="Texte de bulles1"/>
    <w:basedOn w:val="Standard"/>
    <w:qFormat/>
    <w:pPr/>
    <w:rPr>
      <w:rFonts w:ascii="Segoe UI" w:hAnsi="Segoe UI" w:eastAsia="Segoe UI" w:cs="Segoe UI"/>
      <w:sz w:val="18"/>
      <w:szCs w:val="18"/>
    </w:rPr>
  </w:style>
  <w:style w:type="paragraph" w:styleId="Footnote" w:customStyle="1">
    <w:name w:val="Footnote"/>
    <w:basedOn w:val="Standard"/>
    <w:qFormat/>
    <w:pPr/>
    <w:rPr/>
  </w:style>
  <w:style w:type="paragraph" w:styleId="Quotations" w:customStyle="1">
    <w:name w:val="Quotations"/>
    <w:basedOn w:val="Standard"/>
    <w:qFormat/>
    <w:pPr>
      <w:spacing w:before="0" w:after="283"/>
      <w:ind w:left="567" w:right="567" w:hanging="0"/>
    </w:pPr>
    <w:rPr/>
  </w:style>
  <w:style w:type="paragraph" w:styleId="Soustitre1" w:customStyle="1">
    <w:name w:val="Sous-titre1"/>
    <w:basedOn w:val="Titre"/>
    <w:qFormat/>
    <w:pPr>
      <w:spacing w:before="60" w:after="0"/>
      <w:jc w:val="center"/>
    </w:pPr>
    <w:rPr>
      <w:sz w:val="36"/>
      <w:szCs w:val="36"/>
    </w:rPr>
  </w:style>
  <w:style w:type="paragraph" w:styleId="NormalWeb">
    <w:name w:val="Normal (Web)"/>
    <w:basedOn w:val="Normal"/>
    <w:uiPriority w:val="99"/>
    <w:semiHidden/>
    <w:unhideWhenUsed/>
    <w:qFormat/>
    <w:rsid w:val="00861a50"/>
    <w:pPr>
      <w:widowControl/>
      <w:suppressAutoHyphens w:val="false"/>
      <w:spacing w:lineRule="auto" w:line="288" w:beforeAutospacing="1" w:after="142"/>
      <w:textAlignment w:val="auto"/>
    </w:pPr>
    <w:rPr>
      <w:rFonts w:ascii="Times New Roman" w:hAnsi="Times New Roman" w:eastAsia="Times New Roman" w:cs="Times New Roman"/>
      <w:color w:val="00000A"/>
      <w:lang w:eastAsia="fr-FR"/>
    </w:rPr>
  </w:style>
  <w:style w:type="paragraph" w:styleId="Notedebasdepage">
    <w:name w:val="Note de bas de page"/>
    <w:basedOn w:val="Normal"/>
    <w:pPr/>
    <w:rPr/>
  </w:style>
  <w:style w:type="numbering" w:styleId="NoList" w:default="1">
    <w:name w:val="No List"/>
    <w:uiPriority w:val="99"/>
    <w:semiHidden/>
    <w:unhideWhenUsed/>
  </w:style>
  <w:style w:type="numbering" w:styleId="NoList1" w:customStyle="1">
    <w:name w:val="No List_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LibreOffice/5.0.6.3.0$Windows_x86 LibreOffice_project/fe46e5b82646505d0acf84e14cef05527e401d3b</Application>
  <Paragraphs>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2020-04-02T16:34:00Z</dcterms:created>
  <dc:creator>JUNG Frederic</dc:creator>
  <dc:language>fr-FR</dc:language>
  <cp:lastModifiedBy>BESANCENOT Hugues</cp:lastModifiedBy>
  <cp:lastPrinted>2020-03-31T11:43:00Z</cp:lastPrinted>
  <dcterms:modified xsi:type="dcterms:W3CDTF">2020-04-02T16:34:00Z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